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40"/>
        <w:gridCol w:w="60"/>
        <w:gridCol w:w="700"/>
        <w:gridCol w:w="2840"/>
        <w:gridCol w:w="300"/>
        <w:gridCol w:w="3600"/>
        <w:gridCol w:w="120"/>
        <w:gridCol w:w="40"/>
        <w:gridCol w:w="160"/>
        <w:gridCol w:w="1140"/>
        <w:gridCol w:w="700"/>
        <w:gridCol w:w="40"/>
        <w:gridCol w:w="80"/>
        <w:gridCol w:w="940"/>
        <w:gridCol w:w="60"/>
        <w:gridCol w:w="480"/>
        <w:gridCol w:w="180"/>
        <w:gridCol w:w="140"/>
        <w:gridCol w:w="120"/>
        <w:gridCol w:w="40"/>
      </w:tblGrid>
      <w:tr w:rsidR="0051710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517101" w:rsidRDefault="00517101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8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9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4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700" w:type="dxa"/>
            <w:gridSpan w:val="2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ITULO"/>
              <w:jc w:val="center"/>
            </w:pPr>
            <w:r>
              <w:t>Prefeitura Municipal de Viçosa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700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7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ORMAL"/>
              <w:jc w:val="center"/>
            </w:pPr>
            <w:r>
              <w:t>PODER EXECUTIVO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680" w:type="dxa"/>
            <w:gridSpan w:val="1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RELATÓRIO DE GESTÃO FISCAL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680" w:type="dxa"/>
            <w:gridSpan w:val="1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68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DESPESA COM PESSOAL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68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ORÇAMENTOS FISCAIS E DA SEGURIDADE SOCIAL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68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ORMAL"/>
              <w:jc w:val="center"/>
            </w:pPr>
            <w:r>
              <w:t xml:space="preserve">Período de referência: Julho/2016 a </w:t>
            </w:r>
            <w:proofErr w:type="gramStart"/>
            <w:r>
              <w:t>Junho</w:t>
            </w:r>
            <w:proofErr w:type="gramEnd"/>
            <w:r>
              <w:t>/2017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8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9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4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98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ORMAL"/>
            </w:pPr>
            <w:r>
              <w:t>RGF - ANEXO 1 (LRF, art. 55, inciso I, alínea "a")</w:t>
            </w: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9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 w:rsidP="00D8240B">
            <w:pPr>
              <w:pStyle w:val="STPUBTEXTONEGRITO"/>
              <w:jc w:val="center"/>
            </w:pPr>
            <w:bookmarkStart w:id="1" w:name="_GoBack"/>
            <w:bookmarkEnd w:id="1"/>
            <w:r>
              <w:t>R$ 1,00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700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66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DESPESA COM PESSOAL</w:t>
            </w:r>
          </w:p>
        </w:tc>
        <w:tc>
          <w:tcPr>
            <w:tcW w:w="2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402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DESPESAS EXECUTADAS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66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4020" w:type="dxa"/>
            <w:gridSpan w:val="11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66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402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(Últimos 12 Meses)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66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4020" w:type="dxa"/>
            <w:gridSpan w:val="11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11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66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20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LIQUIDADAS</w:t>
            </w:r>
            <w:r>
              <w:br/>
            </w:r>
            <w:r>
              <w:br/>
            </w:r>
            <w:r>
              <w:br/>
            </w:r>
            <w:r>
              <w:br/>
              <w:t>(a)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2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INSCRITAS EM</w:t>
            </w:r>
            <w:r>
              <w:br/>
              <w:t>RESTOS A PAGAR</w:t>
            </w:r>
            <w:r>
              <w:br/>
              <w:t>NÃO</w:t>
            </w:r>
            <w:r>
              <w:br/>
              <w:t>PROCESSADOS¹</w:t>
            </w:r>
            <w:r>
              <w:br/>
              <w:t>(b)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700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40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7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560"/>
              <w:gridCol w:w="40"/>
              <w:gridCol w:w="2000"/>
              <w:gridCol w:w="40"/>
              <w:gridCol w:w="1900"/>
            </w:tblGrid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1000000000"/>
                  </w:pPr>
                  <w:r>
                    <w:t>DESPESA BRUTA COM PESSOAL (I)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1000000000"/>
                    <w:jc w:val="right"/>
                  </w:pPr>
                  <w:r>
                    <w:t>4.061.122,88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517101" w:rsidRDefault="00517101">
                  <w:pPr>
                    <w:pStyle w:val="EMPTYCELLSTYLE"/>
                  </w:pP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</w:pPr>
                  <w:r>
                    <w:t>Pessoal ativo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4.061.122,88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517101" w:rsidRDefault="00517101">
                  <w:pPr>
                    <w:pStyle w:val="EMPTYCELLSTYLE"/>
                  </w:pP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</w:pPr>
                  <w:r>
                    <w:t>Pessoal inativo e pensionistas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517101" w:rsidRDefault="00517101">
                  <w:pPr>
                    <w:pStyle w:val="EMPTYCELLSTYLE"/>
                  </w:pP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</w:pPr>
                  <w:r>
                    <w:t>Outras Despesas de pessoal decorrentes de contratos de terceirização (§ 1º do art. 18 da LRF)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517101" w:rsidRDefault="00517101">
                  <w:pPr>
                    <w:pStyle w:val="EMPTYCELLSTYLE"/>
                  </w:pP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1000000000"/>
                  </w:pPr>
                  <w:r>
                    <w:t>DESPESAS NÃO COMPUTADAS (§ 1º do art. 19 da LRF) (II)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1000000000"/>
                    <w:jc w:val="right"/>
                  </w:pPr>
                  <w:r>
                    <w:t>750,00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517101" w:rsidRDefault="00517101">
                  <w:pPr>
                    <w:pStyle w:val="EMPTYCELLSTYLE"/>
                  </w:pP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</w:pPr>
                  <w:r>
                    <w:t>Indenizações por demissão e incentivos à demissão voluntária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517101" w:rsidRDefault="00517101">
                  <w:pPr>
                    <w:pStyle w:val="EMPTYCELLSTYLE"/>
                  </w:pP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</w:pPr>
                  <w:r>
                    <w:t>Decorrentes de decisão judicial de período anterior ao de apuração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517101" w:rsidRDefault="00517101">
                  <w:pPr>
                    <w:pStyle w:val="EMPTYCELLSTYLE"/>
                  </w:pP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</w:pPr>
                  <w:r>
                    <w:t>Despesas de exercícios anteriores de período anterior ao de apuração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750,00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</w:tcPr>
                <w:p w:rsidR="00517101" w:rsidRDefault="00517101">
                  <w:pPr>
                    <w:pStyle w:val="EMPTYCELLSTYLE"/>
                  </w:pP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</w:pPr>
                  <w:r>
                    <w:t>Inativos e Pensionistas com recursos vinculados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100000000"/>
                    <w:jc w:val="right"/>
                  </w:pPr>
                  <w:r>
                    <w:t>0,00</w:t>
                  </w: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101" w:rsidRDefault="00517101">
                  <w:pPr>
                    <w:pStyle w:val="EMPTYCELLSTYLE"/>
                  </w:pP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001000000"/>
                  </w:pPr>
                  <w:r>
                    <w:t>DESPESA LÍQUIDADA COM PESSOAL (III) = (I-II)</w:t>
                  </w:r>
                </w:p>
              </w:tc>
              <w:tc>
                <w:tcPr>
                  <w:tcW w:w="20" w:type="dxa"/>
                  <w:tcBorders>
                    <w:lef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2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001000000"/>
                    <w:jc w:val="right"/>
                  </w:pPr>
                  <w:r>
                    <w:t>4.060.372,88</w:t>
                  </w:r>
                </w:p>
              </w:tc>
              <w:tc>
                <w:tcPr>
                  <w:tcW w:w="20" w:type="dxa"/>
                </w:tcPr>
                <w:p w:rsidR="00517101" w:rsidRDefault="00517101">
                  <w:pPr>
                    <w:pStyle w:val="EMPTYCELLSTYLE"/>
                  </w:pPr>
                </w:p>
              </w:tc>
              <w:tc>
                <w:tcPr>
                  <w:tcW w:w="1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517101" w:rsidRDefault="00A11FC0">
                  <w:pPr>
                    <w:pStyle w:val="STNIVEL0001000000"/>
                    <w:jc w:val="right"/>
                  </w:pPr>
                  <w:r>
                    <w:t>0,00</w:t>
                  </w:r>
                </w:p>
              </w:tc>
            </w:tr>
            <w:tr w:rsidR="005171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5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7101" w:rsidRDefault="00517101">
                  <w:pPr>
                    <w:pStyle w:val="EMPTYCELLSTYLE"/>
                  </w:pPr>
                </w:p>
              </w:tc>
            </w:tr>
          </w:tbl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8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9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4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700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6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APURAÇÃO DO CUMPRIMENTO DO LIMITE LEGAL</w:t>
            </w:r>
          </w:p>
        </w:tc>
        <w:tc>
          <w:tcPr>
            <w:tcW w:w="20" w:type="dxa"/>
            <w:vMerge w:val="restart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20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VALOR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2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EGRITO"/>
              <w:jc w:val="center"/>
            </w:pPr>
            <w:r>
              <w:t>% SOBRE A RCL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8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9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4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168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8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9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4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7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PEQUENO"/>
            </w:pPr>
            <w:r>
              <w:t>FONTE: Sistema e-Pública (1255-4098-334). Unidade Responsável</w:t>
            </w:r>
            <w:proofErr w:type="gramStart"/>
            <w:r>
              <w:t>: .</w:t>
            </w:r>
            <w:proofErr w:type="gramEnd"/>
            <w:r>
              <w:t xml:space="preserve"> Data da emissão: 28/07/2017 e hora de emissão: 14:20.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7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A11FC0">
            <w:pPr>
              <w:pStyle w:val="STPUBTEXTOPEQUENO"/>
            </w:pPr>
            <w:r>
              <w:t>Nota: 1. Nos demonstrativos elaborados no primeiro e no segundo quadrimestre de cada exercício, os valores de restos a pagar não processados inscritos em 31 de dezembro do exercício anterior continuarão a ser informados nesse campo. Esses valores não sofre</w:t>
            </w:r>
            <w:r>
              <w:t>m alteração pelo seu processamento, e somente no caso de cancelamento podem ser excluídos.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8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9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4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/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/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/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8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9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4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gridSpan w:val="8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517101">
            <w:pPr>
              <w:pStyle w:val="EMPTYCELLSTYLE"/>
            </w:pP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A11FC0">
            <w:r>
              <w:rPr>
                <w:b/>
              </w:rPr>
              <w:t>Antônio Gomes de Amorim</w:t>
            </w: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A11FC0">
            <w:proofErr w:type="spellStart"/>
            <w:r>
              <w:rPr>
                <w:b/>
              </w:rPr>
              <w:t>Helison</w:t>
            </w:r>
            <w:proofErr w:type="spellEnd"/>
            <w:r>
              <w:rPr>
                <w:b/>
              </w:rPr>
              <w:t xml:space="preserve"> de Oliveira</w:t>
            </w: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A11FC0">
            <w:r>
              <w:rPr>
                <w:b/>
              </w:rPr>
              <w:t>Vera Lúcia da Silva</w:t>
            </w: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A11FC0">
            <w:r>
              <w:rPr>
                <w:sz w:val="14"/>
              </w:rPr>
              <w:t>Prefeito</w:t>
            </w: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A11FC0">
            <w:r>
              <w:rPr>
                <w:sz w:val="14"/>
              </w:rPr>
              <w:t>Contador</w:t>
            </w: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A11FC0">
            <w:r>
              <w:rPr>
                <w:sz w:val="14"/>
              </w:rPr>
              <w:t>Controladora</w:t>
            </w: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A11FC0">
            <w:r>
              <w:rPr>
                <w:sz w:val="14"/>
              </w:rPr>
              <w:t>18249604415</w:t>
            </w: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A11FC0">
            <w:r>
              <w:rPr>
                <w:sz w:val="14"/>
              </w:rPr>
              <w:t>05095759438</w:t>
            </w: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7101" w:rsidRDefault="00A11FC0">
            <w:r>
              <w:rPr>
                <w:sz w:val="14"/>
              </w:rPr>
              <w:t>36596558487</w:t>
            </w: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480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8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9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4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  <w:tr w:rsidR="0051710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8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36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6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11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70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2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8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940" w:type="dxa"/>
          </w:tcPr>
          <w:p w:rsidR="00517101" w:rsidRDefault="00517101">
            <w:pPr>
              <w:pStyle w:val="EMPTYCELLSTYLE"/>
            </w:pPr>
          </w:p>
        </w:tc>
        <w:tc>
          <w:tcPr>
            <w:tcW w:w="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ORMAL"/>
              <w:jc w:val="right"/>
            </w:pPr>
            <w:r>
              <w:t>1 /</w:t>
            </w:r>
          </w:p>
        </w:tc>
        <w:tc>
          <w:tcPr>
            <w:tcW w:w="4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7101" w:rsidRDefault="00A11FC0">
            <w:pPr>
              <w:pStyle w:val="STPUBTEXTONORMAL"/>
            </w:pPr>
            <w:r>
              <w:t xml:space="preserve"> 1</w:t>
            </w:r>
          </w:p>
        </w:tc>
        <w:tc>
          <w:tcPr>
            <w:tcW w:w="1" w:type="dxa"/>
          </w:tcPr>
          <w:p w:rsidR="00517101" w:rsidRDefault="00517101">
            <w:pPr>
              <w:pStyle w:val="EMPTYCELLSTYLE"/>
            </w:pPr>
          </w:p>
        </w:tc>
      </w:tr>
    </w:tbl>
    <w:p w:rsidR="00A11FC0" w:rsidRDefault="00A11FC0"/>
    <w:sectPr w:rsidR="00A11FC0">
      <w:pgSz w:w="11900" w:h="16840"/>
      <w:pgMar w:top="100" w:right="100" w:bottom="0" w:left="1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2"/>
  </w:compat>
  <w:rsids>
    <w:rsidRoot w:val="00517101"/>
    <w:rsid w:val="00517101"/>
    <w:rsid w:val="00A11FC0"/>
    <w:rsid w:val="00D8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21D25"/>
  <w15:docId w15:val="{44C38D89-7F48-4009-BA87-CDF765FB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PUBTITULO">
    <w:name w:val="ST_PUB_TITULO"/>
    <w:qFormat/>
    <w:rPr>
      <w:rFonts w:ascii="Tahoma" w:eastAsia="Tahoma" w:hAnsi="Tahoma" w:cs="Tahoma"/>
      <w:b/>
      <w:sz w:val="22"/>
    </w:rPr>
  </w:style>
  <w:style w:type="paragraph" w:customStyle="1" w:styleId="STPUBTEXTONORMAL">
    <w:name w:val="ST_PUB_TEXTO_NORMAL"/>
    <w:qFormat/>
    <w:rPr>
      <w:rFonts w:ascii="Tahoma" w:eastAsia="Tahoma" w:hAnsi="Tahoma" w:cs="Tahoma"/>
    </w:rPr>
  </w:style>
  <w:style w:type="paragraph" w:customStyle="1" w:styleId="STPUBTEXTONEGRITO">
    <w:name w:val="ST_PUB_TEXTO_NEGRITO"/>
    <w:qFormat/>
    <w:rPr>
      <w:rFonts w:ascii="Tahoma" w:eastAsia="Tahoma" w:hAnsi="Tahoma" w:cs="Tahoma"/>
      <w:b/>
    </w:rPr>
  </w:style>
  <w:style w:type="paragraph" w:customStyle="1" w:styleId="STPUBTEXTOPEQUENO">
    <w:name w:val="ST_PUB_TEXTO_PEQUENO"/>
    <w:qFormat/>
    <w:rPr>
      <w:rFonts w:ascii="Tahoma" w:eastAsia="Tahoma" w:hAnsi="Tahoma" w:cs="Tahoma"/>
      <w:sz w:val="12"/>
    </w:rPr>
  </w:style>
  <w:style w:type="paragraph" w:customStyle="1" w:styleId="STPUBLINHA">
    <w:name w:val="ST_PUB_LINHA"/>
    <w:qFormat/>
  </w:style>
  <w:style w:type="paragraph" w:customStyle="1" w:styleId="STNIVEL">
    <w:name w:val="ST_NIVEL"/>
    <w:basedOn w:val="STPUBTEXTONORMAL"/>
    <w:qFormat/>
  </w:style>
  <w:style w:type="paragraph" w:customStyle="1" w:styleId="STNIVEL1000000000">
    <w:name w:val="ST_NIVEL|1000000000"/>
    <w:qFormat/>
    <w:rPr>
      <w:rFonts w:ascii="Tahoma" w:eastAsia="Tahoma" w:hAnsi="Tahoma" w:cs="Tahoma"/>
    </w:rPr>
  </w:style>
  <w:style w:type="paragraph" w:customStyle="1" w:styleId="STNIVEL0100000000">
    <w:name w:val="ST_NIVEL|0100000000"/>
    <w:qFormat/>
    <w:rPr>
      <w:rFonts w:ascii="Tahoma" w:eastAsia="Tahoma" w:hAnsi="Tahoma" w:cs="Tahoma"/>
    </w:rPr>
  </w:style>
  <w:style w:type="paragraph" w:customStyle="1" w:styleId="STNIVEL0001000000">
    <w:name w:val="ST_NIVEL|0001000000"/>
    <w:qFormat/>
    <w:rPr>
      <w:rFonts w:ascii="Tahoma" w:eastAsia="Tahoma" w:hAnsi="Tahoma" w:cs="Tahoma"/>
      <w:b/>
    </w:rPr>
  </w:style>
  <w:style w:type="paragraph" w:customStyle="1" w:styleId="STPUBTEXTONOTAEXPLICATIVA">
    <w:name w:val="ST_PUB_TEXTO_NOTAEXPLICATIVA"/>
    <w:qFormat/>
    <w:rPr>
      <w:rFonts w:ascii="Tahoma" w:eastAsia="Tahoma" w:hAnsi="Tahoma" w:cs="Tahoma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Cliente</cp:lastModifiedBy>
  <cp:revision>3</cp:revision>
  <dcterms:created xsi:type="dcterms:W3CDTF">2017-07-28T18:13:00Z</dcterms:created>
  <dcterms:modified xsi:type="dcterms:W3CDTF">2017-07-28T18:21:00Z</dcterms:modified>
</cp:coreProperties>
</file>